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2343" w:rsidRDefault="004D26F5">
      <w:pPr>
        <w:pStyle w:val="Nagwek11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ZARZĄDZENIE Nr </w:t>
      </w:r>
      <w:r w:rsidRPr="004D26F5">
        <w:rPr>
          <w:rFonts w:ascii="Calibri" w:hAnsi="Calibri" w:cs="Calibri"/>
          <w:sz w:val="22"/>
          <w:szCs w:val="22"/>
        </w:rPr>
        <w:t>893.2026</w:t>
      </w:r>
    </w:p>
    <w:p w:rsidR="00CC2343" w:rsidRDefault="002015C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PREZYDENTA MIASTA CZĘSTOCHOWY</w:t>
      </w:r>
    </w:p>
    <w:p w:rsidR="00CC2343" w:rsidRPr="004D26F5" w:rsidRDefault="004D26F5">
      <w:pPr>
        <w:spacing w:after="240" w:line="360" w:lineRule="auto"/>
        <w:jc w:val="center"/>
        <w:rPr>
          <w:rFonts w:ascii="Calibri" w:hAnsi="Calibri" w:cs="Calibri"/>
          <w:sz w:val="22"/>
          <w:szCs w:val="22"/>
        </w:rPr>
      </w:pPr>
      <w:r w:rsidRPr="004D26F5">
        <w:rPr>
          <w:rFonts w:ascii="Calibri" w:hAnsi="Calibri" w:cs="Calibri"/>
          <w:bCs/>
          <w:sz w:val="22"/>
          <w:szCs w:val="22"/>
        </w:rPr>
        <w:t>z dnia 13 stycznia 2026 r.</w:t>
      </w:r>
    </w:p>
    <w:p w:rsidR="00CC2343" w:rsidRDefault="002015C2">
      <w:pPr>
        <w:spacing w:after="240"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sprawie wykonania uchwały nr 301.XXVIII.2025 Rady Miasta Częstochowy z dnia 18 grudnia 2025 r. w sprawie przeprowadzenia konsultacji społecznych z mieszkańcami Gminy Miasta Częstochowy w przedmiocie zmiany granic administracyjnych Gminy Miasta Częstochowy</w:t>
      </w:r>
    </w:p>
    <w:p w:rsidR="00CC2343" w:rsidRDefault="002015C2">
      <w:pPr>
        <w:spacing w:before="240" w:line="360" w:lineRule="auto"/>
        <w:ind w:firstLine="28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 30 ust. 1 ustawy z dnia 8 marca 1990 r. o samorządzie gminnym (j.t. Dz. U. z 2025 r. poz. 1153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 w związku z uchwałą Nr 301.XXVIII.2025 Rady Miasta Częstochowy z dnia 18 grudnia 2025 r. w sprawie przeprowadzenia konsultacji społecznych z mieszkańcami Gminy Miasta Częstochowy w przedmiocie zmiany granic administracyjnych Gminy Miasta Częstochowy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(Dz. Urz. Woj. Śl. z 2025 r. poz.7821)</w:t>
      </w:r>
    </w:p>
    <w:p w:rsidR="00CC2343" w:rsidRDefault="002015C2">
      <w:pPr>
        <w:spacing w:before="240" w:after="24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Prezydent Miasta Częstochowy zarządza:</w:t>
      </w:r>
    </w:p>
    <w:p w:rsidR="00CC2343" w:rsidRDefault="002015C2">
      <w:pPr>
        <w:spacing w:before="240"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§ 1. </w:t>
      </w:r>
      <w:r>
        <w:rPr>
          <w:rFonts w:ascii="Calibri" w:hAnsi="Calibri" w:cs="Calibri"/>
          <w:sz w:val="22"/>
          <w:szCs w:val="22"/>
        </w:rPr>
        <w:t>Ilekroć w niniejszym zarządzeniu jest mowa o uchwale należy przez to rozumieć uchwałę Nr 301.XXVIII.2025 Rady Miasta Częstochowy z dnia 18 grudnia 2025 r. w sprawie przeprowadzenia konsultacji społecznych z mieszkańcami Gminy Miasta Częstochowy w przedmiocie zmiany granic administracyjnych Gminy Miasta Częstochowy (Dz. Urz. Woj. Śl. z 2025 r. poz.7821).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2.</w:t>
      </w:r>
      <w:r>
        <w:rPr>
          <w:rFonts w:ascii="Calibri" w:hAnsi="Calibri" w:cs="Calibri"/>
          <w:bCs/>
          <w:sz w:val="22"/>
          <w:szCs w:val="22"/>
        </w:rPr>
        <w:t xml:space="preserve"> Harmonogram działania stacjonarnych punktów głosowania, zlokalizowanych w Biurze Obsługi Seniora, ul. Śląska 3/5 oraz w Urzędzie Stanu Cywilnego, ul. Ferdynanda Focha 19/21, pok. 32, o których mowa w § 4 ust. 1 uchwały, stanowi załącznik do zarządzenia.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3.</w:t>
      </w:r>
      <w:r>
        <w:rPr>
          <w:rFonts w:ascii="Calibri" w:hAnsi="Calibri" w:cs="Calibri"/>
          <w:sz w:val="22"/>
          <w:szCs w:val="22"/>
        </w:rPr>
        <w:t xml:space="preserve"> 1. Weryfikacja osób biorących udział w konsultacjach społecznych pod kątem potwierdzenia, że są mieszkańcami Gminy Miasta Częstochowy, o której mowa w </w:t>
      </w:r>
      <w:r>
        <w:rPr>
          <w:rFonts w:ascii="Calibri" w:hAnsi="Calibri" w:cs="Calibri"/>
          <w:bCs/>
          <w:sz w:val="22"/>
          <w:szCs w:val="22"/>
        </w:rPr>
        <w:t xml:space="preserve">§ 5 ust. 5 uchwały, </w:t>
      </w:r>
      <w:r>
        <w:rPr>
          <w:rFonts w:ascii="Calibri" w:hAnsi="Calibri" w:cs="Calibri"/>
          <w:sz w:val="22"/>
          <w:szCs w:val="22"/>
        </w:rPr>
        <w:t>będzie polegała na:</w:t>
      </w:r>
    </w:p>
    <w:p w:rsidR="00CC2343" w:rsidRDefault="002015C2">
      <w:pPr>
        <w:numPr>
          <w:ilvl w:val="0"/>
          <w:numId w:val="1"/>
        </w:numPr>
        <w:spacing w:before="57" w:after="57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wprowadzeniu przez mieszkańca swoich danych osobowych: imienia i nazwiska, 4 ostatnich cyfr numeru PESEL oraz adresu zamieszkania do elektronicznego systemu obsługi konsultacji społecznych dostępnego na stronie https://czestochowa.wdialogu.pl/konsultacje, który porówna wprowadzone dane z rejestrem osób zameldowanych na pobyt stały lub czasowy na terenie miasta Częstochowy oraz bazą punktów adresowych i przekieruje do formularza ankiety;</w:t>
      </w:r>
    </w:p>
    <w:p w:rsidR="00CC2343" w:rsidRDefault="002015C2">
      <w:pPr>
        <w:numPr>
          <w:ilvl w:val="0"/>
          <w:numId w:val="1"/>
        </w:numPr>
        <w:spacing w:before="57" w:after="57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sprawdzeniu w rejestrze osób zameldowanych na pobyt stały lub czasowy na terenie miasta Częstochowy przez uprawnionego pracownika Urzędu Miasta Częstochowy, w stacjonarnym punkcie, danych mieszkańca, tj. imienia i nazwiska oraz 4 ostatnich cyfr numeru PESEL, na podstawie których pracownik wyda mieszkańcowi formularz ankiety;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Osoba będąca mieszkańcem Gminy Miasta Częstochowy, a nieposiadająca adresu zameldowania na terenie Częstochowy będzie mogła dopisać się do bazy uprawnionych do wzięcia udziału w konsultacjach przez cały okres trwania konsultacji społecznych, tj. od 14 stycznia do 13 lutego 2026 r., poprzez osobiste </w:t>
      </w:r>
      <w:r>
        <w:rPr>
          <w:rFonts w:ascii="Calibri" w:hAnsi="Calibri" w:cs="Calibri"/>
          <w:sz w:val="22"/>
          <w:szCs w:val="22"/>
        </w:rPr>
        <w:lastRenderedPageBreak/>
        <w:t xml:space="preserve">zgłoszenie się do stacjonarnego punktu i podanie swoich danych osobowych, tj. imienia i nazwiska, </w:t>
      </w:r>
      <w:r>
        <w:rPr>
          <w:rFonts w:ascii="Calibri" w:hAnsi="Calibri" w:cs="Calibri"/>
          <w:sz w:val="22"/>
          <w:szCs w:val="22"/>
        </w:rPr>
        <w:br/>
        <w:t>4 ostatnich cyfr numeru PESEL oraz podanie swojego adresu zamieszkania na terenie Częstochowy.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§ 4. </w:t>
      </w:r>
      <w:r>
        <w:rPr>
          <w:rFonts w:ascii="Calibri" w:hAnsi="Calibri" w:cs="Calibri"/>
          <w:color w:val="000000"/>
          <w:sz w:val="22"/>
          <w:szCs w:val="22"/>
        </w:rPr>
        <w:t xml:space="preserve"> Udział w konsultacjach społecznych w formie badania ankietowego w sposób elektroniczny polega na wypełnieniu formularza ankiety, którego wzór stanowi załącznik nr 4 do uchwały, na stronie </w:t>
      </w:r>
      <w:hyperlink r:id="rId7">
        <w:r>
          <w:rPr>
            <w:rStyle w:val="Hipercze"/>
            <w:rFonts w:ascii="Calibri" w:hAnsi="Calibri" w:cs="Calibri"/>
            <w:color w:val="000000"/>
            <w:sz w:val="22"/>
            <w:szCs w:val="22"/>
          </w:rPr>
          <w:t>https://czestochowa.wdialogu.pl/konsultacje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§ 5.</w:t>
      </w:r>
      <w:r>
        <w:rPr>
          <w:rFonts w:ascii="Calibri" w:hAnsi="Calibri" w:cs="Calibri"/>
          <w:color w:val="000000"/>
          <w:sz w:val="22"/>
          <w:szCs w:val="22"/>
        </w:rPr>
        <w:t xml:space="preserve"> 1. Udział w konsultacjach społecznych w sposób tradycyjny polega na wypełnieniu opieczętowanego formularza ankiety, którego wzór stanowi załącznik nr 4 do uchwały, w wersji papierowej, wydanego mieszkańcowi w jednym ze stacjonarnych punktów głosowania, o których mowa w § 2. 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 Każdy mieszkaniec może otrzymać wyłącznie jeden formularz ankiety.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 Wypełniony formularz ankiety mieszkaniec wrzuca do urny znajdującej się w stacjonarnym punkcie głosowania.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 6.</w:t>
      </w:r>
      <w:r>
        <w:rPr>
          <w:rFonts w:ascii="Calibri" w:hAnsi="Calibri" w:cs="Calibri"/>
          <w:color w:val="000000"/>
          <w:sz w:val="22"/>
          <w:szCs w:val="22"/>
        </w:rPr>
        <w:t xml:space="preserve"> Mieszkańcy Gminy Miasta Częstochowy o konsultacjach zostaną poinformowani za pośrednictwem:</w:t>
      </w:r>
    </w:p>
    <w:p w:rsidR="00CC2343" w:rsidRDefault="002015C2">
      <w:pPr>
        <w:numPr>
          <w:ilvl w:val="0"/>
          <w:numId w:val="2"/>
        </w:num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platformy internetowej do prowadzenia konsultacji społecznych </w:t>
      </w:r>
      <w:hyperlink r:id="rId8">
        <w:r>
          <w:rPr>
            <w:rStyle w:val="Hipercze"/>
            <w:rFonts w:ascii="Calibri" w:hAnsi="Calibri" w:cs="Calibri"/>
            <w:sz w:val="22"/>
            <w:szCs w:val="22"/>
          </w:rPr>
          <w:t>https://czestochowa.wdialogu.pl/konsultacje</w:t>
        </w:r>
      </w:hyperlink>
      <w:r>
        <w:rPr>
          <w:rFonts w:ascii="Calibri" w:hAnsi="Calibri" w:cs="Calibri"/>
          <w:color w:val="000000"/>
          <w:sz w:val="22"/>
          <w:szCs w:val="22"/>
        </w:rPr>
        <w:t>;</w:t>
      </w:r>
    </w:p>
    <w:p w:rsidR="00CC2343" w:rsidRDefault="002015C2">
      <w:pPr>
        <w:numPr>
          <w:ilvl w:val="0"/>
          <w:numId w:val="2"/>
        </w:num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stron internetowych: www.czestochowa.budzet-obywatelski.eu , www.czestochowa.pl oraz </w:t>
      </w:r>
      <w:hyperlink r:id="rId9">
        <w:r>
          <w:rPr>
            <w:rStyle w:val="Hipercze"/>
            <w:rFonts w:ascii="Calibri" w:hAnsi="Calibri" w:cs="Calibri"/>
            <w:sz w:val="22"/>
            <w:szCs w:val="22"/>
          </w:rPr>
          <w:t>www.bip.czestochowa.pl</w:t>
        </w:r>
      </w:hyperlink>
      <w:r>
        <w:rPr>
          <w:rFonts w:ascii="Calibri" w:hAnsi="Calibri" w:cs="Calibri"/>
          <w:color w:val="000000"/>
          <w:sz w:val="22"/>
          <w:szCs w:val="22"/>
        </w:rPr>
        <w:t>;</w:t>
      </w:r>
    </w:p>
    <w:p w:rsidR="00CC2343" w:rsidRDefault="002015C2">
      <w:pPr>
        <w:numPr>
          <w:ilvl w:val="0"/>
          <w:numId w:val="2"/>
        </w:num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mediów lokalnych;</w:t>
      </w:r>
    </w:p>
    <w:p w:rsidR="00CC2343" w:rsidRDefault="002015C2">
      <w:pPr>
        <w:numPr>
          <w:ilvl w:val="0"/>
          <w:numId w:val="2"/>
        </w:num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portali społecznościowych;</w:t>
      </w:r>
    </w:p>
    <w:p w:rsidR="00CC2343" w:rsidRDefault="002015C2">
      <w:pPr>
        <w:numPr>
          <w:ilvl w:val="0"/>
          <w:numId w:val="2"/>
        </w:num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spotkań informacyjnych na terenie miasta;</w:t>
      </w:r>
    </w:p>
    <w:p w:rsidR="00CC2343" w:rsidRDefault="002015C2">
      <w:pPr>
        <w:numPr>
          <w:ilvl w:val="0"/>
          <w:numId w:val="2"/>
        </w:numPr>
        <w:spacing w:before="57" w:after="57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dystrybuowanych materiałów informacyjnych;</w:t>
      </w:r>
    </w:p>
    <w:p w:rsidR="00CC2343" w:rsidRDefault="002015C2">
      <w:pPr>
        <w:numPr>
          <w:ilvl w:val="0"/>
          <w:numId w:val="2"/>
        </w:numPr>
        <w:spacing w:before="57" w:after="57"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kampanii outdoorowej.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§ 7. </w:t>
      </w:r>
      <w:r>
        <w:rPr>
          <w:rFonts w:ascii="Calibri" w:hAnsi="Calibri" w:cs="Calibri"/>
          <w:color w:val="000000"/>
          <w:sz w:val="22"/>
          <w:szCs w:val="22"/>
        </w:rPr>
        <w:t>Za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poinformowanie mieszkańców Gminy Miasta Częstochowy o konsultacjach społecznych odpowiedzialny jest Naczelnik Wydziału Informacji i Komunikacji.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§ 8. </w:t>
      </w:r>
      <w:r>
        <w:rPr>
          <w:rFonts w:ascii="Calibri" w:hAnsi="Calibri" w:cs="Calibri"/>
          <w:sz w:val="22"/>
          <w:szCs w:val="22"/>
        </w:rPr>
        <w:t>Za przeprowadzenie konsultacji społecznych w formie badania ankietowego, o którym mowa § 4 uchwały, oraz opracowanie raportu z konsultacji, o którym mowa w § 7uchwały,  odpowiedzialny jest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Naczelnik Wydziału Polityki Społecznej.</w:t>
      </w:r>
    </w:p>
    <w:p w:rsidR="00CC2343" w:rsidRDefault="002015C2">
      <w:pPr>
        <w:spacing w:before="57" w:after="57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9.</w:t>
      </w:r>
      <w:r>
        <w:rPr>
          <w:rFonts w:ascii="Calibri" w:hAnsi="Calibri" w:cs="Calibri"/>
          <w:sz w:val="22"/>
          <w:szCs w:val="22"/>
        </w:rPr>
        <w:t xml:space="preserve"> Nadzór nad wyk</w:t>
      </w:r>
      <w:r w:rsidR="009A02C5">
        <w:rPr>
          <w:rFonts w:ascii="Calibri" w:hAnsi="Calibri" w:cs="Calibri"/>
          <w:sz w:val="22"/>
          <w:szCs w:val="22"/>
        </w:rPr>
        <w:t>onaniem zarządzenia powierzam drugiemu</w:t>
      </w:r>
      <w:r>
        <w:rPr>
          <w:rFonts w:ascii="Calibri" w:hAnsi="Calibri" w:cs="Calibri"/>
          <w:sz w:val="22"/>
          <w:szCs w:val="22"/>
        </w:rPr>
        <w:t xml:space="preserve"> zastępcy Prezydenta Miasta Częstochowy.</w:t>
      </w:r>
    </w:p>
    <w:p w:rsidR="00CC2343" w:rsidRDefault="002015C2">
      <w:pPr>
        <w:spacing w:before="57" w:after="57" w:line="360" w:lineRule="auto"/>
      </w:pPr>
      <w:r>
        <w:rPr>
          <w:rFonts w:ascii="Calibri" w:hAnsi="Calibri" w:cs="Calibri"/>
          <w:b/>
          <w:bCs/>
          <w:sz w:val="22"/>
          <w:szCs w:val="22"/>
        </w:rPr>
        <w:t xml:space="preserve">§ 10. </w:t>
      </w:r>
      <w:r>
        <w:rPr>
          <w:rFonts w:ascii="Calibri" w:hAnsi="Calibri" w:cs="Calibri"/>
          <w:sz w:val="22"/>
          <w:szCs w:val="22"/>
        </w:rPr>
        <w:t>Zarządzenie wchodzi w życie z dniem podpisania.</w:t>
      </w:r>
      <w:bookmarkStart w:id="0" w:name="_GoBack"/>
      <w:bookmarkEnd w:id="0"/>
    </w:p>
    <w:p w:rsidR="00D92EE9" w:rsidRDefault="00D92EE9" w:rsidP="00D92EE9">
      <w:pPr>
        <w:pStyle w:val="Tekstpodstawowy31"/>
        <w:spacing w:after="120"/>
        <w:ind w:left="4956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 up. Prezydenta </w:t>
      </w:r>
      <w:r>
        <w:rPr>
          <w:rFonts w:ascii="Calibri" w:hAnsi="Calibri" w:cs="Calibri"/>
          <w:sz w:val="22"/>
        </w:rPr>
        <w:br/>
        <w:t>Miasta Częstochowy</w:t>
      </w:r>
      <w:r>
        <w:rPr>
          <w:rFonts w:ascii="Calibri" w:hAnsi="Calibri" w:cs="Calibri"/>
          <w:sz w:val="22"/>
        </w:rPr>
        <w:br/>
        <w:t>(-) Łukasz Kot</w:t>
      </w:r>
      <w:r>
        <w:rPr>
          <w:rFonts w:ascii="Calibri" w:hAnsi="Calibri" w:cs="Calibri"/>
          <w:sz w:val="22"/>
        </w:rPr>
        <w:br/>
        <w:t>Zastępca Prezydenta</w:t>
      </w:r>
      <w:r>
        <w:rPr>
          <w:rFonts w:ascii="Calibri" w:hAnsi="Calibri" w:cs="Calibri"/>
          <w:sz w:val="22"/>
        </w:rPr>
        <w:br/>
        <w:t>Miasta Częstochowy</w:t>
      </w:r>
    </w:p>
    <w:p w:rsidR="00CC2343" w:rsidRDefault="00CC2343">
      <w:pPr>
        <w:pStyle w:val="Tekstpodstawowy31"/>
        <w:spacing w:after="120" w:line="324" w:lineRule="auto"/>
        <w:jc w:val="left"/>
      </w:pPr>
    </w:p>
    <w:sectPr w:rsidR="00CC2343">
      <w:footerReference w:type="default" r:id="rId10"/>
      <w:footerReference w:type="first" r:id="rId11"/>
      <w:pgSz w:w="11906" w:h="16838"/>
      <w:pgMar w:top="1134" w:right="1134" w:bottom="1134" w:left="1418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C2" w:rsidRDefault="002015C2">
      <w:r>
        <w:separator/>
      </w:r>
    </w:p>
  </w:endnote>
  <w:endnote w:type="continuationSeparator" w:id="0">
    <w:p w:rsidR="002015C2" w:rsidRDefault="0020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43" w:rsidRDefault="004D26F5">
    <w:pPr>
      <w:pStyle w:val="Stopka"/>
      <w:pBdr>
        <w:top w:val="single" w:sz="4" w:space="1" w:color="000000"/>
      </w:pBdr>
      <w:tabs>
        <w:tab w:val="center" w:pos="3969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ZARZĄDZENIE Nr </w:t>
    </w:r>
    <w:r w:rsidRPr="004D26F5">
      <w:rPr>
        <w:rFonts w:ascii="Calibri" w:hAnsi="Calibri" w:cs="Calibri"/>
        <w:sz w:val="18"/>
        <w:szCs w:val="18"/>
      </w:rPr>
      <w:t>893.2026</w:t>
    </w:r>
    <w:r>
      <w:rPr>
        <w:rFonts w:ascii="Calibri" w:hAnsi="Calibri" w:cs="Calibri"/>
        <w:sz w:val="18"/>
        <w:szCs w:val="18"/>
      </w:rPr>
      <w:t xml:space="preserve"> </w:t>
    </w:r>
    <w:r w:rsidR="002015C2">
      <w:rPr>
        <w:rFonts w:ascii="Calibri" w:hAnsi="Calibri" w:cs="Calibri"/>
        <w:sz w:val="18"/>
        <w:szCs w:val="18"/>
      </w:rPr>
      <w:t>PREZYDENTA M</w:t>
    </w:r>
    <w:r>
      <w:rPr>
        <w:rFonts w:ascii="Calibri" w:hAnsi="Calibri" w:cs="Calibri"/>
        <w:sz w:val="18"/>
        <w:szCs w:val="18"/>
      </w:rPr>
      <w:t>IASTA CZĘSTOCHOWY z dnia 13 stycznia 2026 r.</w:t>
    </w:r>
  </w:p>
  <w:p w:rsidR="00CC2343" w:rsidRDefault="002015C2">
    <w:pPr>
      <w:pStyle w:val="Stopka"/>
      <w:pBdr>
        <w:top w:val="single" w:sz="4" w:space="1" w:color="000000"/>
      </w:pBdr>
      <w:jc w:val="right"/>
    </w:pPr>
    <w:r>
      <w:rPr>
        <w:rFonts w:ascii="Calibri" w:hAnsi="Calibri" w:cs="Calibri"/>
        <w:sz w:val="18"/>
        <w:szCs w:val="18"/>
      </w:rPr>
      <w:t xml:space="preserve">Strona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 w:rsidR="00E93CF6">
      <w:rPr>
        <w:rFonts w:ascii="Calibri" w:hAnsi="Calibri" w:cs="Calibri"/>
        <w:noProof/>
        <w:sz w:val="18"/>
        <w:szCs w:val="18"/>
      </w:rPr>
      <w:t>1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</w:instrText>
    </w:r>
    <w:r>
      <w:rPr>
        <w:rFonts w:ascii="Calibri" w:hAnsi="Calibri" w:cs="Calibri"/>
        <w:sz w:val="18"/>
        <w:szCs w:val="18"/>
      </w:rPr>
      <w:fldChar w:fldCharType="separate"/>
    </w:r>
    <w:r w:rsidR="00E93CF6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43" w:rsidRDefault="002015C2">
    <w:pPr>
      <w:pStyle w:val="Stopka"/>
      <w:pBdr>
        <w:top w:val="single" w:sz="4" w:space="1" w:color="000000"/>
      </w:pBdr>
      <w:tabs>
        <w:tab w:val="center" w:pos="3969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ZARZĄDZENIE Nr ………. PREZYDENTA MIASTA CZĘSTOCHOWY z dnia ……………..</w:t>
    </w:r>
  </w:p>
  <w:p w:rsidR="00CC2343" w:rsidRDefault="002015C2">
    <w:pPr>
      <w:pStyle w:val="Stopka"/>
      <w:pBdr>
        <w:top w:val="single" w:sz="4" w:space="1" w:color="000000"/>
      </w:pBdr>
      <w:jc w:val="right"/>
    </w:pPr>
    <w:r>
      <w:rPr>
        <w:rFonts w:ascii="Calibri" w:hAnsi="Calibri" w:cs="Calibri"/>
        <w:sz w:val="18"/>
        <w:szCs w:val="18"/>
      </w:rPr>
      <w:t xml:space="preserve">Strona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</w:instrText>
    </w:r>
    <w:r>
      <w:rPr>
        <w:rFonts w:ascii="Calibri" w:hAnsi="Calibri" w:cs="Calibri"/>
        <w:sz w:val="18"/>
        <w:szCs w:val="18"/>
      </w:rPr>
      <w:fldChar w:fldCharType="separate"/>
    </w:r>
    <w:r w:rsidR="004D26F5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C2" w:rsidRDefault="002015C2">
      <w:r>
        <w:separator/>
      </w:r>
    </w:p>
  </w:footnote>
  <w:footnote w:type="continuationSeparator" w:id="0">
    <w:p w:rsidR="002015C2" w:rsidRDefault="0020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67DF"/>
    <w:multiLevelType w:val="multilevel"/>
    <w:tmpl w:val="605C02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32314F01"/>
    <w:multiLevelType w:val="multilevel"/>
    <w:tmpl w:val="5EA0A9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8C5B87"/>
    <w:multiLevelType w:val="multilevel"/>
    <w:tmpl w:val="1778D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43"/>
    <w:rsid w:val="002015C2"/>
    <w:rsid w:val="004D26F5"/>
    <w:rsid w:val="009A02C5"/>
    <w:rsid w:val="00CC2343"/>
    <w:rsid w:val="00D92EE9"/>
    <w:rsid w:val="00E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721B"/>
  <w15:docId w15:val="{7B19721B-0130-4F12-9ED5-AE2F235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hAnsi="Calibri" w:cs="Calibri"/>
      <w:sz w:val="22"/>
      <w:szCs w:val="22"/>
    </w:rPr>
  </w:style>
  <w:style w:type="character" w:customStyle="1" w:styleId="WW8Num2z0">
    <w:name w:val="WW8Num2z0"/>
    <w:qFormat/>
    <w:rPr>
      <w:b w:val="0"/>
    </w:rPr>
  </w:style>
  <w:style w:type="character" w:customStyle="1" w:styleId="WW8Num4z0">
    <w:name w:val="WW8Num4z0"/>
    <w:qFormat/>
    <w:rPr>
      <w:b w:val="0"/>
    </w:rPr>
  </w:style>
  <w:style w:type="character" w:customStyle="1" w:styleId="WW8Num1z1">
    <w:name w:val="WW8Num1z1"/>
    <w:qFormat/>
    <w:rPr>
      <w:rFonts w:ascii="Calibri" w:hAnsi="Calibri" w:cs="OpenSymbol;Arial Unicode MS"/>
      <w:sz w:val="21"/>
      <w:szCs w:val="21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3z0">
    <w:name w:val="WW8Num3z0"/>
    <w:qFormat/>
    <w:rPr>
      <w:rFonts w:ascii="Calibri" w:hAnsi="Calibri" w:cs="Times New Roman"/>
      <w:b w:val="0"/>
      <w:i w:val="0"/>
      <w:sz w:val="22"/>
      <w:szCs w:val="22"/>
    </w:rPr>
  </w:style>
  <w:style w:type="character" w:customStyle="1" w:styleId="Domylnaczcionkaakapitu11">
    <w:name w:val="Domyślna czcionka akapitu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 w:val="0"/>
      <w:i w:val="0"/>
      <w:color w:val="000000"/>
      <w:sz w:val="20"/>
      <w:szCs w:val="20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Calibri" w:hAnsi="Calibri" w:cs="Times New Roman"/>
      <w:b w:val="0"/>
      <w:i w:val="0"/>
      <w:sz w:val="22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cs="Arial"/>
      <w:color w:val="000000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Calibri" w:hAnsi="Calibri" w:cs="Times New Roman"/>
      <w:b w:val="0"/>
      <w:i w:val="0"/>
      <w:sz w:val="22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Calibri" w:hAnsi="Calibri" w:cs="Calibri"/>
      <w:b w:val="0"/>
      <w:i w:val="0"/>
      <w:sz w:val="22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ascii="Calibri" w:hAnsi="Calibri" w:cs="Times New Roman"/>
      <w:b w:val="0"/>
      <w:i w:val="0"/>
      <w:sz w:val="22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Domylnaczcionkaakapitu10">
    <w:name w:val="Domyślna czcionka akapitu10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1">
    <w:name w:val="WW8Num5z1"/>
    <w:qFormat/>
    <w:rPr>
      <w:sz w:val="20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5">
    <w:name w:val="Domyślna czcionka akapitu5"/>
    <w:qFormat/>
  </w:style>
  <w:style w:type="character" w:customStyle="1" w:styleId="Absatz-Standardschriftart">
    <w:name w:val="Absatz-Standardschriftart"/>
    <w:qFormat/>
  </w:style>
  <w:style w:type="character" w:customStyle="1" w:styleId="WW8Num6z1">
    <w:name w:val="WW8Num6z1"/>
    <w:qFormat/>
    <w:rPr>
      <w:rFonts w:ascii="Symbol" w:hAnsi="Symbol" w:cs="Symbol"/>
    </w:rPr>
  </w:style>
  <w:style w:type="character" w:customStyle="1" w:styleId="Domylnaczcionkaakapitu4">
    <w:name w:val="Domyślna czcionka akapitu4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Domylnaczcionkaakapitu1">
    <w:name w:val="Domyślna czcionka akapitu1"/>
    <w:qFormat/>
  </w:style>
  <w:style w:type="character" w:styleId="Hipercze">
    <w:name w:val="Hyperlink"/>
    <w:rPr>
      <w:rFonts w:cs="Times New Roman"/>
      <w:color w:val="000080"/>
      <w:u w:val="single"/>
    </w:rPr>
  </w:style>
  <w:style w:type="character" w:customStyle="1" w:styleId="Symbolewypunktowania">
    <w:name w:val="Symbole wypunktowania"/>
    <w:qFormat/>
    <w:rPr>
      <w:rFonts w:ascii="OpenSymbol;Arial Unicode MS" w:hAnsi="OpenSymbol;Arial Unicode MS" w:cs="OpenSymbol;Arial Unicode MS"/>
    </w:rPr>
  </w:style>
  <w:style w:type="character" w:customStyle="1" w:styleId="object">
    <w:name w:val="object"/>
    <w:qFormat/>
  </w:style>
  <w:style w:type="character" w:customStyle="1" w:styleId="TekstpodstawowyZnak">
    <w:name w:val="Tekst podstawowy Znak"/>
    <w:qFormat/>
    <w:rPr>
      <w:rFonts w:eastAsia="Arial Unicode MS" w:cs="Times New Roman"/>
      <w:kern w:val="2"/>
      <w:sz w:val="24"/>
      <w:szCs w:val="24"/>
      <w:lang w:eastAsia="zh-CN"/>
    </w:rPr>
  </w:style>
  <w:style w:type="character" w:customStyle="1" w:styleId="NagwekZnak">
    <w:name w:val="Nagłówek Znak"/>
    <w:qFormat/>
    <w:rPr>
      <w:rFonts w:eastAsia="Arial Unicode MS" w:cs="Times New Roman"/>
      <w:kern w:val="2"/>
      <w:sz w:val="24"/>
      <w:szCs w:val="24"/>
      <w:lang w:eastAsia="zh-CN"/>
    </w:rPr>
  </w:style>
  <w:style w:type="character" w:customStyle="1" w:styleId="TytuZnak">
    <w:name w:val="Tytuł Znak"/>
    <w:qFormat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PodtytuZnak">
    <w:name w:val="Podtytuł Znak"/>
    <w:qFormat/>
    <w:rPr>
      <w:rFonts w:ascii="Cambria" w:hAnsi="Cambria" w:cs="Times New Roman"/>
      <w:kern w:val="2"/>
      <w:sz w:val="24"/>
      <w:szCs w:val="24"/>
      <w:lang w:eastAsia="zh-CN"/>
    </w:rPr>
  </w:style>
  <w:style w:type="character" w:customStyle="1" w:styleId="StopkaZnak">
    <w:name w:val="Stopka Znak"/>
    <w:qFormat/>
    <w:rPr>
      <w:rFonts w:eastAsia="Arial Unicode MS" w:cs="Times New Roman"/>
      <w:kern w:val="2"/>
      <w:sz w:val="24"/>
      <w:szCs w:val="24"/>
      <w:lang w:eastAsia="zh-CN"/>
    </w:rPr>
  </w:style>
  <w:style w:type="character" w:customStyle="1" w:styleId="TekstdymkaZnak">
    <w:name w:val="Tekst dymka Znak"/>
    <w:qFormat/>
    <w:rPr>
      <w:rFonts w:eastAsia="Arial Unicode MS" w:cs="Times New Roman"/>
      <w:kern w:val="2"/>
      <w:sz w:val="2"/>
      <w:lang w:eastAsia="zh-CN"/>
    </w:rPr>
  </w:style>
  <w:style w:type="character" w:customStyle="1" w:styleId="Odwoaniedokomentarza1">
    <w:name w:val="Odwołanie do komentarza1"/>
    <w:qFormat/>
    <w:rPr>
      <w:rFonts w:cs="Times New Roman"/>
      <w:sz w:val="16"/>
    </w:rPr>
  </w:style>
  <w:style w:type="character" w:customStyle="1" w:styleId="TekstkomentarzaZnak">
    <w:name w:val="Tekst komentarza Znak"/>
    <w:qFormat/>
    <w:rPr>
      <w:rFonts w:eastAsia="Arial Unicode MS" w:cs="Times New Roman"/>
      <w:kern w:val="2"/>
      <w:lang w:eastAsia="zh-CN"/>
    </w:rPr>
  </w:style>
  <w:style w:type="character" w:customStyle="1" w:styleId="TematkomentarzaZnak">
    <w:name w:val="Temat komentarza Znak"/>
    <w:qFormat/>
    <w:rPr>
      <w:rFonts w:eastAsia="Arial Unicode MS" w:cs="Times New Roman"/>
      <w:b/>
      <w:kern w:val="2"/>
      <w:lang w:eastAsia="zh-CN"/>
    </w:rPr>
  </w:style>
  <w:style w:type="character" w:styleId="UyteHipercze">
    <w:name w:val="FollowedHyperlink"/>
    <w:rPr>
      <w:rFonts w:cs="Times New Roman"/>
      <w:color w:val="800080"/>
      <w:u w:val="single"/>
    </w:rPr>
  </w:style>
  <w:style w:type="character" w:customStyle="1" w:styleId="Nierozpoznanawzmianka">
    <w:name w:val="Nierozpoznana wzmianka"/>
    <w:qFormat/>
    <w:rPr>
      <w:color w:val="605E5C"/>
      <w:shd w:val="clear" w:color="auto" w:fill="E1DFDD"/>
    </w:rPr>
  </w:style>
  <w:style w:type="character" w:customStyle="1" w:styleId="Znakinumeracji">
    <w:name w:val="Znaki numeracji"/>
    <w:qFormat/>
    <w:rPr>
      <w:rFonts w:ascii="Calibri" w:hAnsi="Calibri" w:cs="Calibri"/>
      <w:sz w:val="22"/>
      <w:szCs w:val="22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2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agwek11">
    <w:name w:val="Nagłówek11"/>
    <w:basedOn w:val="Normalny"/>
    <w:next w:val="Podtytu"/>
    <w:qFormat/>
    <w:pPr>
      <w:jc w:val="center"/>
    </w:pPr>
    <w:rPr>
      <w:rFonts w:ascii="Cambria" w:eastAsia="Times New Roman" w:hAnsi="Cambria" w:cs="Cambria"/>
      <w:b/>
      <w:bCs/>
      <w:sz w:val="32"/>
      <w:szCs w:val="32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agwek9">
    <w:name w:val="Nagłówek9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agwek8">
    <w:name w:val="Nagłówek8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3">
    <w:name w:val="Nagłówek1"/>
    <w:basedOn w:val="Normalny"/>
    <w:next w:val="Tekstpodstawowy"/>
    <w:qFormat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styleId="Podtytu">
    <w:name w:val="Subtitle"/>
    <w:basedOn w:val="Normalny"/>
    <w:next w:val="Tekstpodstawowy"/>
    <w:qFormat/>
    <w:pPr>
      <w:ind w:firstLine="540"/>
      <w:jc w:val="center"/>
    </w:pPr>
    <w:rPr>
      <w:rFonts w:ascii="Cambria" w:eastAsia="Times New Roman" w:hAnsi="Cambria" w:cs="Cambria"/>
    </w:rPr>
  </w:style>
  <w:style w:type="paragraph" w:customStyle="1" w:styleId="Tekstpodstawowy21">
    <w:name w:val="Tekst podstawowy 21"/>
    <w:basedOn w:val="Normalny"/>
    <w:qFormat/>
    <w:pPr>
      <w:jc w:val="both"/>
    </w:pPr>
    <w:rPr>
      <w:rFonts w:ascii="Verdana" w:hAnsi="Verdana" w:cs="Arial"/>
      <w:b/>
      <w:bCs/>
      <w:sz w:val="20"/>
      <w:szCs w:val="20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sz w:val="2"/>
      <w:szCs w:val="20"/>
    </w:rPr>
  </w:style>
  <w:style w:type="paragraph" w:customStyle="1" w:styleId="Plandokumentu1">
    <w:name w:val="Plan dokumentu1"/>
    <w:basedOn w:val="Normalny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estern">
    <w:name w:val="western"/>
    <w:basedOn w:val="Normalny"/>
    <w:qFormat/>
    <w:pPr>
      <w:spacing w:before="280" w:after="280"/>
      <w:jc w:val="both"/>
    </w:pPr>
    <w:rPr>
      <w:rFonts w:ascii="Arial" w:eastAsia="Times New Roman" w:hAnsi="Arial" w:cs="Arial"/>
    </w:rPr>
  </w:style>
  <w:style w:type="paragraph" w:customStyle="1" w:styleId="Tekstpodstawowy31">
    <w:name w:val="Tekst podstawowy 31"/>
    <w:basedOn w:val="Normalny"/>
    <w:qFormat/>
    <w:pPr>
      <w:widowControl/>
      <w:jc w:val="both"/>
    </w:pPr>
    <w:rPr>
      <w:rFonts w:ascii="Verdana" w:eastAsia="SimSun;宋体" w:hAnsi="Verdana" w:cs="Verdana"/>
      <w:lang w:bidi="hi-IN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</w:rPr>
  </w:style>
  <w:style w:type="paragraph" w:customStyle="1" w:styleId="Komentarz">
    <w:name w:val="Komentarz"/>
    <w:basedOn w:val="Normalny"/>
    <w:qFormat/>
    <w:pPr>
      <w:spacing w:before="56"/>
      <w:ind w:left="56" w:right="56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estochowa.wdialogu.pl/konsultacj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estochowa.wdialogu.pl/konsultac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czestochowa.pl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Mróz</dc:creator>
  <cp:lastModifiedBy>eolszewska</cp:lastModifiedBy>
  <cp:revision>4</cp:revision>
  <cp:lastPrinted>2026-01-13T14:49:00Z</cp:lastPrinted>
  <dcterms:created xsi:type="dcterms:W3CDTF">2026-01-13T14:50:00Z</dcterms:created>
  <dcterms:modified xsi:type="dcterms:W3CDTF">2026-01-13T14:53:00Z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2024-08-14T11:46:00Z</dcterms:created>
  <dc:creator>Weronika Olawińska</dc:creator>
  <dc:description/>
  <dc:language>pl-PL</dc:language>
  <cp:lastModifiedBy/>
  <cp:lastPrinted>2024-08-14T13:35:00Z</cp:lastPrinted>
  <dcterms:modified xsi:type="dcterms:W3CDTF">2026-01-13T11:14:40Z</dcterms:modified>
  <cp:revision>7</cp:revision>
  <dc:subject/>
  <dc:title>ZARZĄDZENIE Nr 1366/13</dc:title>
</cp:coreProperties>
</file>